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2A60D5CE" w14:textId="09128C76" w:rsidR="00CD63AD" w:rsidRPr="00CD63AD" w:rsidRDefault="005552D2" w:rsidP="00CD63AD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CD63AD" w:rsidRPr="00CD63AD">
        <w:rPr>
          <w:b/>
          <w:bCs/>
        </w:rPr>
        <w:t>«</w:t>
      </w:r>
      <w:r w:rsidR="00CD63AD" w:rsidRPr="00CD63AD">
        <w:rPr>
          <w:b/>
          <w:bCs/>
        </w:rPr>
        <w:t>Об основных направлениях бюджетной и налоговой политики муниципального образования «Светлогорский городской округ»</w:t>
      </w:r>
    </w:p>
    <w:p w14:paraId="798C0FB3" w14:textId="02875085" w:rsidR="00126881" w:rsidRPr="00CD63AD" w:rsidRDefault="00CD63AD" w:rsidP="00CD63AD">
      <w:pPr>
        <w:jc w:val="center"/>
        <w:rPr>
          <w:b/>
          <w:bCs/>
        </w:rPr>
      </w:pPr>
      <w:r w:rsidRPr="00CD63AD">
        <w:rPr>
          <w:b/>
          <w:bCs/>
        </w:rPr>
        <w:t xml:space="preserve">на 2024 год и плановый </w:t>
      </w:r>
      <w:proofErr w:type="gramStart"/>
      <w:r w:rsidRPr="00CD63AD">
        <w:rPr>
          <w:b/>
          <w:bCs/>
        </w:rPr>
        <w:t>период  2025</w:t>
      </w:r>
      <w:proofErr w:type="gramEnd"/>
      <w:r w:rsidRPr="00CD63AD">
        <w:rPr>
          <w:b/>
          <w:bCs/>
        </w:rPr>
        <w:t xml:space="preserve">   и  2026  годов</w:t>
      </w:r>
      <w:r w:rsidRPr="00CD63AD">
        <w:rPr>
          <w:b/>
          <w:bCs/>
        </w:rPr>
        <w:t>»</w:t>
      </w:r>
    </w:p>
    <w:p w14:paraId="17EA11BB" w14:textId="358990FD" w:rsidR="00BC349C" w:rsidRDefault="005505F8" w:rsidP="00C74CCE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1DF5FAC" w:rsidR="00867E3A" w:rsidRPr="005505F8" w:rsidRDefault="00A12A7A" w:rsidP="005B1FB3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AC93DD9" w:rsidR="005505F8" w:rsidRPr="00B462CB" w:rsidRDefault="00867E3A" w:rsidP="00CD63AD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CD63AD" w:rsidRPr="00CD63AD">
        <w:rPr>
          <w:b/>
          <w:bCs/>
        </w:rPr>
        <w:t>«</w:t>
      </w:r>
      <w:r w:rsidR="00CD63AD" w:rsidRPr="00CD63AD">
        <w:rPr>
          <w:b/>
          <w:bCs/>
        </w:rPr>
        <w:t>Об основных направлениях бюджетной и налоговой политики муниципального образования «Светлогорский городской округ»</w:t>
      </w:r>
      <w:r w:rsidR="00CD63AD" w:rsidRPr="00CD63AD">
        <w:rPr>
          <w:b/>
          <w:bCs/>
        </w:rPr>
        <w:t xml:space="preserve"> </w:t>
      </w:r>
      <w:r w:rsidR="00CD63AD" w:rsidRPr="00CD63AD">
        <w:rPr>
          <w:b/>
          <w:bCs/>
        </w:rPr>
        <w:t xml:space="preserve">на </w:t>
      </w:r>
      <w:proofErr w:type="gramStart"/>
      <w:r w:rsidR="00CD63AD" w:rsidRPr="00CD63AD">
        <w:rPr>
          <w:b/>
          <w:bCs/>
        </w:rPr>
        <w:t>2024  год</w:t>
      </w:r>
      <w:proofErr w:type="gramEnd"/>
      <w:r w:rsidR="00CD63AD" w:rsidRPr="00CD63AD">
        <w:rPr>
          <w:b/>
          <w:bCs/>
        </w:rPr>
        <w:t xml:space="preserve"> и плановый период  2025   и  2026  годов</w:t>
      </w:r>
      <w:r w:rsidR="00CD63AD" w:rsidRPr="00CD63AD">
        <w:rPr>
          <w:b/>
          <w:bCs/>
        </w:rPr>
        <w:t>»</w:t>
      </w:r>
      <w:r w:rsidR="00CD63AD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26881"/>
    <w:rsid w:val="001300C6"/>
    <w:rsid w:val="00137BF8"/>
    <w:rsid w:val="00156EF6"/>
    <w:rsid w:val="00186749"/>
    <w:rsid w:val="001C64DF"/>
    <w:rsid w:val="0021633F"/>
    <w:rsid w:val="002348F3"/>
    <w:rsid w:val="00236FBB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47AE6"/>
    <w:rsid w:val="0036523D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B1FB3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62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4CCE"/>
    <w:rsid w:val="00C76CA8"/>
    <w:rsid w:val="00C82534"/>
    <w:rsid w:val="00CA545B"/>
    <w:rsid w:val="00CB36D8"/>
    <w:rsid w:val="00CC053D"/>
    <w:rsid w:val="00CC7769"/>
    <w:rsid w:val="00CD4593"/>
    <w:rsid w:val="00CD63AD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57</cp:revision>
  <cp:lastPrinted>2023-08-09T12:00:00Z</cp:lastPrinted>
  <dcterms:created xsi:type="dcterms:W3CDTF">2022-08-30T15:13:00Z</dcterms:created>
  <dcterms:modified xsi:type="dcterms:W3CDTF">2023-08-09T13:05:00Z</dcterms:modified>
</cp:coreProperties>
</file>