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C2111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AB0EEA">
        <w:rPr>
          <w:rFonts w:ascii="Times New Roman" w:hAnsi="Times New Roman" w:cs="Times New Roman"/>
          <w:b w:val="0"/>
          <w:sz w:val="24"/>
          <w:szCs w:val="24"/>
        </w:rPr>
        <w:t>25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B0EEA">
        <w:rPr>
          <w:rFonts w:ascii="Times New Roman" w:hAnsi="Times New Roman" w:cs="Times New Roman"/>
          <w:b w:val="0"/>
          <w:sz w:val="24"/>
          <w:szCs w:val="24"/>
        </w:rPr>
        <w:t xml:space="preserve">февраля </w:t>
      </w:r>
      <w:r w:rsidR="00EA790A"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AB0EEA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B0EEA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>№</w:t>
      </w:r>
      <w:r w:rsidR="00AB0EEA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Pr="009A601B" w:rsidRDefault="009C0842" w:rsidP="00EA790A">
      <w:pPr>
        <w:jc w:val="center"/>
        <w:rPr>
          <w:rStyle w:val="a5"/>
          <w:sz w:val="28"/>
          <w:szCs w:val="28"/>
        </w:rPr>
      </w:pPr>
      <w:r w:rsidRPr="003B7076">
        <w:rPr>
          <w:b/>
          <w:sz w:val="28"/>
          <w:szCs w:val="28"/>
        </w:rPr>
        <w:t xml:space="preserve">О внесении </w:t>
      </w:r>
      <w:r w:rsidR="00605E7A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="00EA790A">
        <w:rPr>
          <w:b/>
          <w:sz w:val="28"/>
          <w:szCs w:val="28"/>
        </w:rPr>
        <w:t xml:space="preserve">в </w:t>
      </w:r>
      <w:r w:rsidR="00EA790A" w:rsidRPr="00EA790A">
        <w:rPr>
          <w:b/>
          <w:sz w:val="28"/>
          <w:szCs w:val="28"/>
        </w:rPr>
        <w:t>Схему размещения нестационарных торговых объектов на территории муниципального образования «Светлогорский городской округ», утвержденную решением окружного Совета депута</w:t>
      </w:r>
      <w:r w:rsidR="00EA790A">
        <w:rPr>
          <w:b/>
          <w:sz w:val="28"/>
          <w:szCs w:val="28"/>
        </w:rPr>
        <w:t xml:space="preserve">тов муниципального образования </w:t>
      </w:r>
      <w:r w:rsidR="00EA790A" w:rsidRPr="00EA790A">
        <w:rPr>
          <w:b/>
          <w:sz w:val="28"/>
          <w:szCs w:val="28"/>
        </w:rPr>
        <w:t>«Светлогорский городской округ» от 24 декабря 2018 года №80</w:t>
      </w:r>
      <w:r w:rsidR="00EA790A">
        <w:rPr>
          <w:b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</w:t>
      </w:r>
      <w:r w:rsidR="00605E7A">
        <w:rPr>
          <w:rStyle w:val="a5"/>
          <w:sz w:val="28"/>
          <w:szCs w:val="28"/>
        </w:rPr>
        <w:t xml:space="preserve">в части уточнения </w:t>
      </w:r>
      <w:r w:rsidR="00EA790A">
        <w:rPr>
          <w:rStyle w:val="a5"/>
          <w:sz w:val="28"/>
          <w:szCs w:val="28"/>
        </w:rPr>
        <w:t>специализации</w:t>
      </w:r>
      <w:r w:rsidR="00605E7A">
        <w:rPr>
          <w:rStyle w:val="a5"/>
          <w:sz w:val="28"/>
          <w:szCs w:val="28"/>
        </w:rPr>
        <w:t xml:space="preserve"> мест для размещения нестационарных торговых объектов</w:t>
      </w:r>
    </w:p>
    <w:p w:rsidR="009C0842" w:rsidRPr="003B7076" w:rsidRDefault="009C0842" w:rsidP="009C0842">
      <w:pPr>
        <w:jc w:val="center"/>
        <w:rPr>
          <w:b/>
          <w:sz w:val="28"/>
          <w:szCs w:val="28"/>
        </w:rPr>
      </w:pPr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года №2300-1 «О защите прав потребителей», Федерального </w:t>
      </w:r>
      <w:hyperlink r:id="rId5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года №381-ФЗ «Об основах государственного регулирования торговой деятельности в Россий</w:t>
      </w:r>
      <w:r w:rsidR="00EA790A">
        <w:t xml:space="preserve">ской Федерации», постановления </w:t>
      </w:r>
      <w:r w:rsidRPr="008452D6">
        <w:t>Правительства Калининградской</w:t>
      </w:r>
      <w:r w:rsidRPr="00762F03">
        <w:t xml:space="preserve"> области от 28 мая 2010 года №386 «О порядке разработки и утверждения схем размещения нестационарных торговых объектов на территории муниципальных образов</w:t>
      </w:r>
      <w:r w:rsidR="00605E7A">
        <w:t>аний  Калининградской области»</w:t>
      </w:r>
      <w:r w:rsidR="00EA790A">
        <w:t xml:space="preserve">, руководствуясь Уставом </w:t>
      </w:r>
      <w:r w:rsidRPr="00762F03">
        <w:t>муниципального образования «Светлогорский городской округ», окружной  Совет депутатов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9C0842">
      <w:pPr>
        <w:ind w:right="-1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E6404C" w:rsidRDefault="009C0842" w:rsidP="00E6404C">
      <w:pPr>
        <w:ind w:firstLine="709"/>
        <w:jc w:val="both"/>
        <w:rPr>
          <w:b/>
        </w:rPr>
      </w:pPr>
      <w:r w:rsidRPr="00AA3C39">
        <w:rPr>
          <w:b/>
        </w:rPr>
        <w:t>1. Внести изменения</w:t>
      </w:r>
      <w:r w:rsidR="00E6404C">
        <w:rPr>
          <w:b/>
        </w:rPr>
        <w:t xml:space="preserve"> в </w:t>
      </w:r>
      <w:r w:rsidR="00E6404C" w:rsidRPr="00E6404C">
        <w:rPr>
          <w:b/>
        </w:rPr>
        <w:t>Схем</w:t>
      </w:r>
      <w:r w:rsidR="00E6404C">
        <w:rPr>
          <w:b/>
        </w:rPr>
        <w:t xml:space="preserve">у размещения нестационарных торговых объектов на территории </w:t>
      </w:r>
      <w:r w:rsidR="00E6404C" w:rsidRPr="00E6404C">
        <w:rPr>
          <w:b/>
        </w:rPr>
        <w:t>муниципаль</w:t>
      </w:r>
      <w:r w:rsidR="00E6404C">
        <w:rPr>
          <w:b/>
        </w:rPr>
        <w:t>ного образования «Светлогорский</w:t>
      </w:r>
      <w:r w:rsidR="00E6404C" w:rsidRPr="00E6404C">
        <w:rPr>
          <w:b/>
        </w:rPr>
        <w:t xml:space="preserve"> городской округ»</w:t>
      </w:r>
      <w:r w:rsidR="00E6404C">
        <w:rPr>
          <w:b/>
        </w:rPr>
        <w:t xml:space="preserve">, </w:t>
      </w:r>
      <w:proofErr w:type="gramStart"/>
      <w:r w:rsidR="00E6404C">
        <w:rPr>
          <w:b/>
        </w:rPr>
        <w:t>утвержденную</w:t>
      </w:r>
      <w:proofErr w:type="gramEnd"/>
      <w:r w:rsidR="00E6404C">
        <w:rPr>
          <w:b/>
        </w:rPr>
        <w:t xml:space="preserve"> </w:t>
      </w:r>
      <w:r w:rsidR="00E6404C" w:rsidRPr="00E6404C">
        <w:rPr>
          <w:b/>
        </w:rPr>
        <w:t>решение</w:t>
      </w:r>
      <w:r w:rsidR="00E6404C">
        <w:rPr>
          <w:b/>
        </w:rPr>
        <w:t>м окружного Совета депутатов</w:t>
      </w:r>
      <w:r w:rsidR="00E6404C" w:rsidRPr="00E6404C">
        <w:rPr>
          <w:b/>
        </w:rPr>
        <w:t xml:space="preserve"> муниципально</w:t>
      </w:r>
      <w:r w:rsidR="00EA790A">
        <w:rPr>
          <w:b/>
        </w:rPr>
        <w:t xml:space="preserve">го образования </w:t>
      </w:r>
      <w:r w:rsidR="00E6404C">
        <w:rPr>
          <w:b/>
        </w:rPr>
        <w:t xml:space="preserve">«Светлогорский </w:t>
      </w:r>
      <w:r w:rsidR="00E6404C" w:rsidRPr="00E6404C">
        <w:rPr>
          <w:b/>
        </w:rPr>
        <w:t>городской округ» от 24 декабря 2018 года №80</w:t>
      </w:r>
      <w:r w:rsidR="00E6404C">
        <w:rPr>
          <w:b/>
        </w:rPr>
        <w:t xml:space="preserve">, в части </w:t>
      </w:r>
      <w:r w:rsidR="002029B3" w:rsidRPr="002029B3">
        <w:rPr>
          <w:b/>
        </w:rPr>
        <w:t xml:space="preserve">уточнения </w:t>
      </w:r>
      <w:r w:rsidR="00EA790A" w:rsidRPr="00EA790A">
        <w:rPr>
          <w:b/>
        </w:rPr>
        <w:t xml:space="preserve">специализации </w:t>
      </w:r>
      <w:r w:rsidR="00E6404C">
        <w:rPr>
          <w:b/>
        </w:rPr>
        <w:t>мест для размещения нес</w:t>
      </w:r>
      <w:bookmarkStart w:id="0" w:name="_GoBack"/>
      <w:bookmarkEnd w:id="0"/>
      <w:r w:rsidR="00E6404C">
        <w:rPr>
          <w:b/>
        </w:rPr>
        <w:t>тационарных торговых объектов согласно приложению к настоящему решению.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Контроль за выполнением настоящего Решения возложить на постоянную</w:t>
      </w:r>
      <w:r w:rsidRPr="00AA3C39">
        <w:rPr>
          <w:rFonts w:ascii="Times New Roman" w:hAnsi="Times New Roman" w:cs="Times New Roman"/>
          <w:b/>
          <w:sz w:val="24"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(Ярошенко А.И.).</w:t>
      </w:r>
    </w:p>
    <w:p w:rsidR="009C0842" w:rsidRPr="008452D6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</w:t>
      </w:r>
      <w:r w:rsidRPr="008452D6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6" w:history="1">
        <w:r w:rsidRPr="008452D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8452D6">
        <w:rPr>
          <w:rFonts w:ascii="Times New Roman" w:hAnsi="Times New Roman" w:cs="Times New Roman"/>
          <w:b/>
          <w:sz w:val="24"/>
          <w:szCs w:val="24"/>
        </w:rPr>
        <w:t>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>4. Решение вступает в силу после его</w:t>
      </w:r>
      <w:r w:rsidR="000371F1">
        <w:rPr>
          <w:rFonts w:ascii="Times New Roman" w:hAnsi="Times New Roman" w:cs="Times New Roman"/>
          <w:b/>
          <w:sz w:val="24"/>
          <w:szCs w:val="24"/>
        </w:rPr>
        <w:t xml:space="preserve"> официального</w:t>
      </w:r>
      <w:r w:rsidRPr="003E423C">
        <w:rPr>
          <w:rFonts w:ascii="Times New Roman" w:hAnsi="Times New Roman" w:cs="Times New Roman"/>
          <w:b/>
          <w:sz w:val="24"/>
          <w:szCs w:val="24"/>
        </w:rPr>
        <w:t xml:space="preserve"> опубликования.  </w:t>
      </w:r>
    </w:p>
    <w:p w:rsidR="009C0842" w:rsidRPr="003E423C" w:rsidRDefault="009C0842" w:rsidP="009C0842">
      <w:pPr>
        <w:ind w:firstLine="709"/>
        <w:jc w:val="both"/>
      </w:pPr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Pr="00E6404C" w:rsidRDefault="009C0842" w:rsidP="00E6404C">
      <w:pPr>
        <w:jc w:val="both"/>
        <w:rPr>
          <w:sz w:val="28"/>
          <w:szCs w:val="28"/>
        </w:rPr>
        <w:sectPr w:rsidR="009C0842" w:rsidRPr="00E6404C" w:rsidSect="009C084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Мохнов</w:t>
      </w:r>
      <w:r w:rsidR="000C0EC3">
        <w:rPr>
          <w:b/>
        </w:rPr>
        <w:t xml:space="preserve"> </w:t>
      </w:r>
    </w:p>
    <w:p w:rsidR="009C0842" w:rsidRPr="009E5981" w:rsidRDefault="009C0842" w:rsidP="009C0842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иложение </w:t>
      </w:r>
    </w:p>
    <w:p w:rsidR="009C0842" w:rsidRPr="009E5981" w:rsidRDefault="009C0842" w:rsidP="009C0842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9C0842" w:rsidRPr="009E5981" w:rsidRDefault="009C0842" w:rsidP="009C0842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9C0842" w:rsidRPr="009E5981" w:rsidRDefault="009C0842" w:rsidP="009C0842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9C0842" w:rsidRPr="009E5981" w:rsidRDefault="009C0842" w:rsidP="009C0842">
      <w:pPr>
        <w:jc w:val="right"/>
        <w:rPr>
          <w:b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AB0EEA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25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AB0EEA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февраля</w:t>
      </w:r>
      <w:r w:rsidR="000F7074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</w:t>
      </w:r>
      <w:r w:rsidR="00EA790A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AB0EEA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17</w:t>
      </w:r>
    </w:p>
    <w:p w:rsidR="009C0842" w:rsidRPr="00C2111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1112">
        <w:rPr>
          <w:rFonts w:ascii="Times New Roman" w:hAnsi="Times New Roman" w:cs="Times New Roman"/>
        </w:rPr>
        <w:t xml:space="preserve"> </w:t>
      </w:r>
    </w:p>
    <w:p w:rsidR="003511BB" w:rsidRDefault="003511BB" w:rsidP="009C0842">
      <w:pPr>
        <w:jc w:val="center"/>
        <w:rPr>
          <w:b/>
        </w:rPr>
      </w:pPr>
    </w:p>
    <w:p w:rsidR="009C0842" w:rsidRDefault="003511BB" w:rsidP="009C0842">
      <w:pPr>
        <w:jc w:val="center"/>
        <w:rPr>
          <w:b/>
        </w:rPr>
      </w:pPr>
      <w:r>
        <w:rPr>
          <w:b/>
        </w:rPr>
        <w:t>Перечень мест для размещения НТО</w:t>
      </w:r>
      <w:r w:rsidR="009C0842" w:rsidRPr="00150631">
        <w:rPr>
          <w:b/>
        </w:rPr>
        <w:t xml:space="preserve">, подлежащих </w:t>
      </w:r>
      <w:r w:rsidR="002029B3">
        <w:rPr>
          <w:b/>
        </w:rPr>
        <w:t>уточнению</w:t>
      </w:r>
      <w:r w:rsidR="009C0842" w:rsidRPr="00150631">
        <w:rPr>
          <w:b/>
        </w:rPr>
        <w:t xml:space="preserve"> в части </w:t>
      </w:r>
      <w:r w:rsidR="009C0842" w:rsidRPr="009E5981">
        <w:rPr>
          <w:b/>
        </w:rPr>
        <w:t xml:space="preserve">в части </w:t>
      </w:r>
      <w:r w:rsidR="00EA790A">
        <w:rPr>
          <w:b/>
        </w:rPr>
        <w:t>специализации</w:t>
      </w:r>
      <w:r>
        <w:rPr>
          <w:b/>
        </w:rPr>
        <w:t>.</w:t>
      </w:r>
    </w:p>
    <w:p w:rsidR="009C0842" w:rsidRDefault="009C0842" w:rsidP="009C0842">
      <w:pPr>
        <w:jc w:val="center"/>
        <w:rPr>
          <w:b/>
        </w:rPr>
      </w:pPr>
    </w:p>
    <w:p w:rsidR="003511BB" w:rsidRPr="009E5981" w:rsidRDefault="003511BB" w:rsidP="009C0842">
      <w:pPr>
        <w:jc w:val="center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417"/>
        <w:gridCol w:w="1554"/>
        <w:gridCol w:w="1701"/>
        <w:gridCol w:w="1418"/>
        <w:gridCol w:w="2132"/>
      </w:tblGrid>
      <w:tr w:rsidR="003511BB" w:rsidRPr="00510DC8" w:rsidTr="00EA790A">
        <w:trPr>
          <w:trHeight w:val="16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№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Номер 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НТО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 по </w:t>
            </w:r>
            <w:proofErr w:type="spellStart"/>
            <w:r w:rsidRPr="00510DC8">
              <w:rPr>
                <w:b/>
                <w:sz w:val="22"/>
                <w:szCs w:val="22"/>
              </w:rPr>
              <w:t>реест</w:t>
            </w:r>
            <w:proofErr w:type="spellEnd"/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proofErr w:type="spellStart"/>
            <w:r w:rsidRPr="00510DC8">
              <w:rPr>
                <w:b/>
                <w:sz w:val="22"/>
                <w:szCs w:val="22"/>
              </w:rPr>
              <w:t>ру</w:t>
            </w:r>
            <w:proofErr w:type="spellEnd"/>
            <w:r w:rsidRPr="00510DC8">
              <w:rPr>
                <w:b/>
                <w:sz w:val="22"/>
                <w:szCs w:val="22"/>
              </w:rPr>
              <w:t xml:space="preserve"> 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Тип</w:t>
            </w:r>
          </w:p>
          <w:p w:rsidR="003511BB" w:rsidRPr="00510DC8" w:rsidRDefault="003511BB" w:rsidP="009C0842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A" w:rsidRPr="00510DC8" w:rsidRDefault="00EA790A" w:rsidP="00EA790A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EA790A" w:rsidRPr="00510DC8" w:rsidRDefault="00EA790A" w:rsidP="00EA790A">
            <w:pPr>
              <w:jc w:val="center"/>
              <w:rPr>
                <w:b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510DC8" w:rsidRDefault="003511BB" w:rsidP="009C084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размещения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A" w:rsidRDefault="00EA790A" w:rsidP="00EA790A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Специализация</w:t>
            </w:r>
          </w:p>
          <w:p w:rsidR="003511BB" w:rsidRPr="00510DC8" w:rsidRDefault="003511BB" w:rsidP="009C08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B3" w:rsidRPr="00510DC8" w:rsidRDefault="002029B3" w:rsidP="002029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Специализация</w:t>
            </w:r>
          </w:p>
          <w:p w:rsidR="003511BB" w:rsidRPr="00510DC8" w:rsidRDefault="002029B3" w:rsidP="009C0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3511BB" w:rsidRPr="00510DC8">
              <w:rPr>
                <w:b/>
                <w:bCs/>
                <w:color w:val="000000"/>
                <w:sz w:val="22"/>
                <w:szCs w:val="22"/>
              </w:rPr>
              <w:t xml:space="preserve">осле внесения </w:t>
            </w:r>
            <w:r>
              <w:rPr>
                <w:b/>
                <w:bCs/>
                <w:color w:val="000000"/>
                <w:sz w:val="22"/>
                <w:szCs w:val="22"/>
              </w:rPr>
              <w:t>уточнений</w:t>
            </w:r>
          </w:p>
          <w:p w:rsidR="003511BB" w:rsidRPr="00510DC8" w:rsidRDefault="003511BB" w:rsidP="002029B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11BB" w:rsidRPr="00B767B3" w:rsidTr="00EA79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Default="003511BB" w:rsidP="003511BB">
            <w:pPr>
              <w:jc w:val="center"/>
            </w:pPr>
          </w:p>
          <w:p w:rsidR="003511BB" w:rsidRPr="0080381C" w:rsidRDefault="003511BB" w:rsidP="003511B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BB" w:rsidRPr="00510DC8" w:rsidRDefault="0086472A" w:rsidP="003511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BB" w:rsidRPr="00510DC8" w:rsidRDefault="003511BB" w:rsidP="003511BB">
            <w:pPr>
              <w:jc w:val="center"/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3511BB" w:rsidRDefault="0086472A" w:rsidP="003511BB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="003511BB" w:rsidRPr="00351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BB" w:rsidRPr="003511BB" w:rsidRDefault="0086472A" w:rsidP="003511BB">
            <w:pPr>
              <w:jc w:val="center"/>
            </w:pPr>
            <w:r>
              <w:rPr>
                <w:sz w:val="22"/>
                <w:szCs w:val="22"/>
              </w:rPr>
              <w:t>ул. Пионерская – в районе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510DC8" w:rsidRDefault="0086472A" w:rsidP="003511BB">
            <w:pPr>
              <w:jc w:val="center"/>
            </w:pPr>
            <w:r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510DC8" w:rsidRDefault="0086472A" w:rsidP="003511BB">
            <w:pPr>
              <w:jc w:val="center"/>
            </w:pPr>
            <w:r>
              <w:rPr>
                <w:sz w:val="22"/>
                <w:szCs w:val="22"/>
              </w:rPr>
              <w:t>Промышленные товары, услуги общественного питания</w:t>
            </w:r>
          </w:p>
        </w:tc>
      </w:tr>
    </w:tbl>
    <w:p w:rsidR="009C0842" w:rsidRDefault="009C0842" w:rsidP="00EA790A">
      <w:pPr>
        <w:widowControl w:val="0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9C0842" w:rsidSect="003511BB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801F17" w:rsidRDefault="00801F17" w:rsidP="00EA790A"/>
    <w:sectPr w:rsidR="00801F1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42"/>
    <w:rsid w:val="000371F1"/>
    <w:rsid w:val="00064421"/>
    <w:rsid w:val="000A4B4E"/>
    <w:rsid w:val="000C0EC3"/>
    <w:rsid w:val="000C4D02"/>
    <w:rsid w:val="000F7074"/>
    <w:rsid w:val="00131E44"/>
    <w:rsid w:val="0013425F"/>
    <w:rsid w:val="00134CF1"/>
    <w:rsid w:val="002029B3"/>
    <w:rsid w:val="00235416"/>
    <w:rsid w:val="002F6DD0"/>
    <w:rsid w:val="003511BB"/>
    <w:rsid w:val="00373681"/>
    <w:rsid w:val="0039356C"/>
    <w:rsid w:val="003D4354"/>
    <w:rsid w:val="0048612F"/>
    <w:rsid w:val="004C16D5"/>
    <w:rsid w:val="004E5025"/>
    <w:rsid w:val="005D7537"/>
    <w:rsid w:val="00605E7A"/>
    <w:rsid w:val="0067542D"/>
    <w:rsid w:val="007D04F5"/>
    <w:rsid w:val="00801A23"/>
    <w:rsid w:val="00801F17"/>
    <w:rsid w:val="008452D6"/>
    <w:rsid w:val="0086472A"/>
    <w:rsid w:val="008F5107"/>
    <w:rsid w:val="009C0842"/>
    <w:rsid w:val="009C3877"/>
    <w:rsid w:val="009C398F"/>
    <w:rsid w:val="009D346C"/>
    <w:rsid w:val="00AB0EEA"/>
    <w:rsid w:val="00B90656"/>
    <w:rsid w:val="00C662C4"/>
    <w:rsid w:val="00C764EB"/>
    <w:rsid w:val="00C76D31"/>
    <w:rsid w:val="00D233F5"/>
    <w:rsid w:val="00D530E1"/>
    <w:rsid w:val="00D714B4"/>
    <w:rsid w:val="00D93251"/>
    <w:rsid w:val="00E23C15"/>
    <w:rsid w:val="00E6404C"/>
    <w:rsid w:val="00E74863"/>
    <w:rsid w:val="00EA790A"/>
    <w:rsid w:val="00F43F84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main?base=LAW;n=95629;fld=134;dst=100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cp:lastPrinted>2020-02-25T10:31:00Z</cp:lastPrinted>
  <dcterms:created xsi:type="dcterms:W3CDTF">2020-02-25T10:49:00Z</dcterms:created>
  <dcterms:modified xsi:type="dcterms:W3CDTF">2020-02-25T15:09:00Z</dcterms:modified>
</cp:coreProperties>
</file>