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CE087E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087E" w:rsidRPr="00A44F4D" w:rsidRDefault="00B46CCD" w:rsidP="00CE08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087E">
        <w:rPr>
          <w:rFonts w:ascii="Times New Roman" w:hAnsi="Times New Roman" w:cs="Times New Roman"/>
          <w:sz w:val="26"/>
          <w:szCs w:val="26"/>
        </w:rPr>
        <w:t>п</w:t>
      </w:r>
      <w:r w:rsidR="00593F07" w:rsidRPr="00CE087E">
        <w:rPr>
          <w:rFonts w:ascii="Times New Roman" w:hAnsi="Times New Roman" w:cs="Times New Roman"/>
          <w:sz w:val="26"/>
          <w:szCs w:val="26"/>
        </w:rPr>
        <w:t xml:space="preserve">о результатам проведения антикоррупционной  </w:t>
      </w:r>
      <w:r w:rsidR="00593F07" w:rsidRPr="00A44F4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CE087E" w:rsidRPr="00A44F4D">
        <w:rPr>
          <w:rFonts w:ascii="Times New Roman" w:hAnsi="Times New Roman" w:cs="Times New Roman"/>
          <w:sz w:val="26"/>
          <w:szCs w:val="26"/>
        </w:rPr>
        <w:t>решения окружного Совета депутатов</w:t>
      </w:r>
      <w:r w:rsidR="00A44F4D" w:rsidRPr="00A44F4D">
        <w:rPr>
          <w:rFonts w:ascii="Times New Roman" w:hAnsi="Times New Roman" w:cs="Times New Roman"/>
          <w:sz w:val="26"/>
          <w:szCs w:val="26"/>
        </w:rPr>
        <w:t xml:space="preserve"> </w:t>
      </w:r>
      <w:r w:rsidR="00970BBF" w:rsidRPr="00A44F4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="00256BBB" w:rsidRPr="00A44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Hlk85043771"/>
      <w:r w:rsidR="00CE087E" w:rsidRPr="00A44F4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E087E" w:rsidRPr="00A44F4D">
        <w:rPr>
          <w:rFonts w:ascii="Times New Roman" w:hAnsi="Times New Roman" w:cs="Times New Roman"/>
          <w:b/>
          <w:sz w:val="26"/>
          <w:szCs w:val="26"/>
        </w:rPr>
        <w:t>Об установлении базовой ставки арендной платы за объекты муниципального нежилого фонда «Светлогорский городской округ»</w:t>
      </w:r>
    </w:p>
    <w:p w:rsidR="007B35F8" w:rsidRPr="00A44F4D" w:rsidRDefault="007B35F8" w:rsidP="00A44F4D">
      <w:pPr>
        <w:rPr>
          <w:sz w:val="26"/>
          <w:szCs w:val="26"/>
        </w:rPr>
      </w:pPr>
    </w:p>
    <w:bookmarkEnd w:id="0"/>
    <w:p w:rsidR="00284021" w:rsidRPr="007B35F8" w:rsidRDefault="00842ED7" w:rsidP="006F0319">
      <w:pPr>
        <w:autoSpaceDE w:val="0"/>
        <w:autoSpaceDN w:val="0"/>
        <w:adjustRightInd w:val="0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2198C">
        <w:rPr>
          <w:sz w:val="26"/>
          <w:szCs w:val="26"/>
        </w:rPr>
        <w:t xml:space="preserve">     </w:t>
      </w: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r w:rsidR="00A82600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44F4D" w:rsidRDefault="00B901A1" w:rsidP="00A44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A44F4D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A44F4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44F4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44F4D">
        <w:rPr>
          <w:rFonts w:ascii="Times New Roman" w:hAnsi="Times New Roman" w:cs="Times New Roman"/>
          <w:sz w:val="26"/>
          <w:szCs w:val="26"/>
        </w:rPr>
        <w:t>э</w:t>
      </w:r>
      <w:r w:rsidR="00826CFC" w:rsidRPr="00A44F4D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44F4D" w:rsidRDefault="002A569D" w:rsidP="00A44F4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4D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A44F4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44F4D" w:rsidRPr="00A44F4D">
        <w:rPr>
          <w:rFonts w:ascii="Times New Roman" w:hAnsi="Times New Roman" w:cs="Times New Roman"/>
          <w:sz w:val="26"/>
          <w:szCs w:val="26"/>
        </w:rPr>
        <w:t>решения окружного Совета депутатов муниципального образования «Светлогорский городской округ»</w:t>
      </w:r>
      <w:r w:rsidR="00A44F4D" w:rsidRPr="00A44F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A44F4D" w:rsidRPr="00A44F4D">
        <w:rPr>
          <w:rFonts w:ascii="Times New Roman" w:hAnsi="Times New Roman" w:cs="Times New Roman"/>
          <w:b/>
          <w:sz w:val="26"/>
          <w:szCs w:val="26"/>
        </w:rPr>
        <w:t>Об установлении базовой ставки арендной платы за объекты муниципального нежилого фонда «Светлогорский городской округ»</w:t>
      </w:r>
      <w:r w:rsidR="00A44F4D" w:rsidRPr="00A44F4D">
        <w:rPr>
          <w:rFonts w:ascii="Times New Roman" w:hAnsi="Times New Roman" w:cs="Times New Roman"/>
          <w:sz w:val="26"/>
          <w:szCs w:val="26"/>
        </w:rPr>
        <w:t xml:space="preserve"> </w:t>
      </w:r>
      <w:r w:rsidR="0064760A" w:rsidRPr="00A44F4D">
        <w:rPr>
          <w:rFonts w:ascii="Times New Roman" w:hAnsi="Times New Roman" w:cs="Times New Roman"/>
          <w:sz w:val="26"/>
          <w:szCs w:val="26"/>
        </w:rPr>
        <w:t>(</w:t>
      </w:r>
      <w:r w:rsidR="001F1B16" w:rsidRPr="00A44F4D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A44F4D">
        <w:rPr>
          <w:rFonts w:ascii="Times New Roman" w:hAnsi="Times New Roman" w:cs="Times New Roman"/>
          <w:sz w:val="26"/>
          <w:szCs w:val="26"/>
        </w:rPr>
        <w:t>)</w:t>
      </w:r>
      <w:r w:rsidR="00F80A6F" w:rsidRPr="00A44F4D">
        <w:rPr>
          <w:rFonts w:ascii="Times New Roman" w:hAnsi="Times New Roman" w:cs="Times New Roman"/>
          <w:sz w:val="26"/>
          <w:szCs w:val="26"/>
        </w:rPr>
        <w:t>.</w:t>
      </w:r>
      <w:r w:rsidR="00F80A6F" w:rsidRPr="003F4060">
        <w:rPr>
          <w:sz w:val="26"/>
          <w:szCs w:val="26"/>
        </w:rPr>
        <w:t xml:space="preserve"> </w:t>
      </w:r>
    </w:p>
    <w:p w:rsidR="006420A5" w:rsidRPr="00776DF9" w:rsidRDefault="00EC36CE" w:rsidP="00A44F4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В результате  проведения антикоррупционной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2569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0B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0319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45C3B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4C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44F4D"/>
    <w:rsid w:val="00A52053"/>
    <w:rsid w:val="00A5367F"/>
    <w:rsid w:val="00A54FBB"/>
    <w:rsid w:val="00A5583D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087E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198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EF36-B18A-4909-AB68-036B3058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5</cp:revision>
  <cp:lastPrinted>2021-09-03T08:27:00Z</cp:lastPrinted>
  <dcterms:created xsi:type="dcterms:W3CDTF">2022-02-02T12:42:00Z</dcterms:created>
  <dcterms:modified xsi:type="dcterms:W3CDTF">2022-03-10T12:17:00Z</dcterms:modified>
</cp:coreProperties>
</file>