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FE" w:rsidRPr="00087970" w:rsidRDefault="00AD72D9" w:rsidP="009007D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970">
        <w:rPr>
          <w:rFonts w:ascii="Times New Roman" w:hAnsi="Times New Roman" w:cs="Times New Roman"/>
          <w:b/>
          <w:sz w:val="27"/>
          <w:szCs w:val="27"/>
        </w:rPr>
        <w:t>Зак</w:t>
      </w:r>
      <w:r w:rsidR="009007D9" w:rsidRPr="00087970">
        <w:rPr>
          <w:rFonts w:ascii="Times New Roman" w:hAnsi="Times New Roman" w:cs="Times New Roman"/>
          <w:b/>
          <w:sz w:val="27"/>
          <w:szCs w:val="27"/>
        </w:rPr>
        <w:t xml:space="preserve">лючение </w:t>
      </w:r>
    </w:p>
    <w:p w:rsidR="00BD5BF0" w:rsidRPr="00087970" w:rsidRDefault="009007D9" w:rsidP="00BD5BF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970">
        <w:rPr>
          <w:rFonts w:ascii="Times New Roman" w:hAnsi="Times New Roman" w:cs="Times New Roman"/>
          <w:b/>
          <w:sz w:val="27"/>
          <w:szCs w:val="27"/>
        </w:rPr>
        <w:t xml:space="preserve">об оценке регулирующего воздействия </w:t>
      </w:r>
      <w:r w:rsidR="00BD5BF0" w:rsidRPr="00087970">
        <w:rPr>
          <w:rFonts w:ascii="Times New Roman" w:hAnsi="Times New Roman" w:cs="Times New Roman"/>
          <w:b/>
          <w:sz w:val="27"/>
          <w:szCs w:val="27"/>
        </w:rPr>
        <w:t>проекта муниципального нормативного правового акта администрации муниципального образования «Светлогорский городской округ»</w:t>
      </w:r>
    </w:p>
    <w:p w:rsidR="00AD77CE" w:rsidRPr="00087970" w:rsidRDefault="00BD5BF0" w:rsidP="00BD5BF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b/>
          <w:sz w:val="27"/>
          <w:szCs w:val="27"/>
        </w:rPr>
        <w:t>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 «Светлогорский городской округ»</w:t>
      </w:r>
    </w:p>
    <w:p w:rsidR="00672411" w:rsidRPr="00087970" w:rsidRDefault="00672411" w:rsidP="009007D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9007D9" w:rsidRPr="00087970" w:rsidRDefault="009007D9" w:rsidP="009007D9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«</w:t>
      </w:r>
      <w:r w:rsidR="00AD72D9"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="00010A05"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="00BD5BF0" w:rsidRPr="00087970">
        <w:rPr>
          <w:rFonts w:ascii="Times New Roman" w:hAnsi="Times New Roman" w:cs="Times New Roman"/>
          <w:sz w:val="27"/>
          <w:szCs w:val="27"/>
        </w:rPr>
        <w:t>31</w:t>
      </w:r>
      <w:r w:rsidR="00AD72D9"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 xml:space="preserve">» </w:t>
      </w:r>
      <w:r w:rsidR="00BD5BF0" w:rsidRPr="00087970">
        <w:rPr>
          <w:rFonts w:ascii="Times New Roman" w:hAnsi="Times New Roman" w:cs="Times New Roman"/>
          <w:sz w:val="27"/>
          <w:szCs w:val="27"/>
        </w:rPr>
        <w:t>октябр</w:t>
      </w:r>
      <w:r w:rsidR="002F0963" w:rsidRPr="00087970">
        <w:rPr>
          <w:rFonts w:ascii="Times New Roman" w:hAnsi="Times New Roman" w:cs="Times New Roman"/>
          <w:sz w:val="27"/>
          <w:szCs w:val="27"/>
        </w:rPr>
        <w:t>я</w:t>
      </w:r>
      <w:r w:rsidR="00AD72D9"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 xml:space="preserve"> 201</w:t>
      </w:r>
      <w:r w:rsidR="00AD7B73" w:rsidRPr="00087970">
        <w:rPr>
          <w:rFonts w:ascii="Times New Roman" w:hAnsi="Times New Roman" w:cs="Times New Roman"/>
          <w:sz w:val="27"/>
          <w:szCs w:val="27"/>
        </w:rPr>
        <w:t>9</w:t>
      </w:r>
      <w:r w:rsidRPr="00087970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9007D9" w:rsidRPr="00087970" w:rsidRDefault="009007D9" w:rsidP="009007D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087970" w:rsidP="0008797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Проект муниципального нормативного правового акта</w:t>
      </w:r>
      <w:r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«Светлогорский городской округ»</w:t>
      </w:r>
      <w:r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>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 «Светлогорский городской округ»</w:t>
      </w:r>
      <w:r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>(далее – проект акта)</w:t>
      </w:r>
      <w:r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 xml:space="preserve">подготовлен и направлен для подготовки настоящего заключения </w:t>
      </w:r>
      <w:r w:rsidRPr="00087970">
        <w:rPr>
          <w:rFonts w:ascii="Times New Roman" w:hAnsi="Times New Roman" w:cs="Times New Roman"/>
          <w:sz w:val="27"/>
          <w:szCs w:val="27"/>
        </w:rPr>
        <w:t xml:space="preserve">административно-юридическим отделом администрации </w:t>
      </w:r>
      <w:r w:rsidRPr="00087970">
        <w:rPr>
          <w:rFonts w:ascii="Times New Roman" w:hAnsi="Times New Roman" w:cs="Times New Roman"/>
          <w:sz w:val="27"/>
          <w:szCs w:val="27"/>
        </w:rPr>
        <w:t>муниципального образования «Светлогорский городской округ»</w:t>
      </w:r>
      <w:r w:rsidRPr="00087970">
        <w:rPr>
          <w:rFonts w:ascii="Times New Roman" w:hAnsi="Times New Roman" w:cs="Times New Roman"/>
          <w:sz w:val="27"/>
          <w:szCs w:val="27"/>
        </w:rPr>
        <w:t>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По результатам рассмотрения установлено, что при подготовке проекта акта органом-разработчиком соблюдены процедуры, предусмотренные Положением.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Проект акта направлен органом-разработчиком для подготовки настоящего заключения </w:t>
      </w:r>
      <w:r w:rsidRPr="00087970">
        <w:rPr>
          <w:rFonts w:ascii="Times New Roman" w:hAnsi="Times New Roman" w:cs="Times New Roman"/>
          <w:sz w:val="27"/>
          <w:szCs w:val="27"/>
        </w:rPr>
        <w:t>впервые.</w:t>
      </w:r>
    </w:p>
    <w:p w:rsidR="00087970" w:rsidRPr="00087970" w:rsidRDefault="00087970" w:rsidP="0008797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Органом-разработчиком проведены публичные консультации проекта акта в срок с «</w:t>
      </w:r>
      <w:r w:rsidRPr="00087970">
        <w:rPr>
          <w:rFonts w:ascii="Times New Roman" w:hAnsi="Times New Roman" w:cs="Times New Roman"/>
          <w:sz w:val="27"/>
          <w:szCs w:val="27"/>
        </w:rPr>
        <w:t>15</w:t>
      </w:r>
      <w:r w:rsidRPr="00087970">
        <w:rPr>
          <w:rFonts w:ascii="Times New Roman" w:hAnsi="Times New Roman" w:cs="Times New Roman"/>
          <w:sz w:val="27"/>
          <w:szCs w:val="27"/>
        </w:rPr>
        <w:t>»</w:t>
      </w:r>
      <w:r w:rsidRPr="00087970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087970">
        <w:rPr>
          <w:rFonts w:ascii="Times New Roman" w:hAnsi="Times New Roman" w:cs="Times New Roman"/>
          <w:sz w:val="27"/>
          <w:szCs w:val="27"/>
        </w:rPr>
        <w:t>20</w:t>
      </w:r>
      <w:r w:rsidRPr="00087970">
        <w:rPr>
          <w:rFonts w:ascii="Times New Roman" w:hAnsi="Times New Roman" w:cs="Times New Roman"/>
          <w:sz w:val="27"/>
          <w:szCs w:val="27"/>
        </w:rPr>
        <w:t xml:space="preserve">19 </w:t>
      </w:r>
      <w:r w:rsidRPr="00087970">
        <w:rPr>
          <w:rFonts w:ascii="Times New Roman" w:hAnsi="Times New Roman" w:cs="Times New Roman"/>
          <w:sz w:val="27"/>
          <w:szCs w:val="27"/>
        </w:rPr>
        <w:t>г. по «</w:t>
      </w:r>
      <w:r w:rsidRPr="00087970">
        <w:rPr>
          <w:rFonts w:ascii="Times New Roman" w:hAnsi="Times New Roman" w:cs="Times New Roman"/>
          <w:sz w:val="27"/>
          <w:szCs w:val="27"/>
        </w:rPr>
        <w:t>29</w:t>
      </w:r>
      <w:r w:rsidRPr="00087970">
        <w:rPr>
          <w:rFonts w:ascii="Times New Roman" w:hAnsi="Times New Roman" w:cs="Times New Roman"/>
          <w:sz w:val="27"/>
          <w:szCs w:val="27"/>
        </w:rPr>
        <w:t>»</w:t>
      </w:r>
      <w:r w:rsidRPr="00087970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087970">
        <w:rPr>
          <w:rFonts w:ascii="Times New Roman" w:hAnsi="Times New Roman" w:cs="Times New Roman"/>
          <w:sz w:val="27"/>
          <w:szCs w:val="27"/>
        </w:rPr>
        <w:t>20</w:t>
      </w:r>
      <w:r w:rsidRPr="00087970">
        <w:rPr>
          <w:rFonts w:ascii="Times New Roman" w:hAnsi="Times New Roman" w:cs="Times New Roman"/>
          <w:sz w:val="27"/>
          <w:szCs w:val="27"/>
        </w:rPr>
        <w:t xml:space="preserve">19 </w:t>
      </w:r>
      <w:r w:rsidRPr="00087970">
        <w:rPr>
          <w:rFonts w:ascii="Times New Roman" w:hAnsi="Times New Roman" w:cs="Times New Roman"/>
          <w:sz w:val="27"/>
          <w:szCs w:val="27"/>
        </w:rPr>
        <w:t>г.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Отчет об оценке регулирующего воздействия проекта акта размещен в сети Интернет по адресу</w:t>
      </w:r>
      <w:r w:rsidRPr="00087970">
        <w:rPr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>https://www.svetlogorsk39.ru/dokumenty/proekty-mpa/orv/</w:t>
      </w:r>
      <w:r w:rsidRPr="00087970">
        <w:rPr>
          <w:rFonts w:ascii="Times New Roman" w:hAnsi="Times New Roman" w:cs="Times New Roman"/>
          <w:sz w:val="27"/>
          <w:szCs w:val="27"/>
        </w:rPr>
        <w:t>.</w:t>
      </w:r>
    </w:p>
    <w:p w:rsidR="00087970" w:rsidRPr="00087970" w:rsidRDefault="00087970" w:rsidP="0008797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На основе проведенной оценки регулирующего воздействия проекта  акта с учетом информации, представленной  органом-разработчиком в отчете об оценке регулирующего воздействия проекта акта, сделаны следующие выводы: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1)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 соблюдении установленного Положения проведения оценки регулирующего воздействия проекта муниципального нормативного правового акта администрации муниципального образования «Светлогорский городской округ»;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2)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 достаточности обоснования решения проблемы предложенным способом регулирования;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3)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</w:t>
      </w:r>
      <w:r w:rsidRPr="00087970">
        <w:rPr>
          <w:rFonts w:ascii="Times New Roman" w:hAnsi="Times New Roman" w:cs="Times New Roman"/>
          <w:sz w:val="27"/>
          <w:szCs w:val="27"/>
        </w:rPr>
        <w:t>б</w:t>
      </w:r>
      <w:r w:rsidRPr="00087970">
        <w:rPr>
          <w:rFonts w:ascii="Times New Roman" w:hAnsi="Times New Roman" w:cs="Times New Roman"/>
          <w:sz w:val="27"/>
          <w:szCs w:val="27"/>
        </w:rPr>
        <w:t xml:space="preserve"> отсутствии положений, вводящих избыточные обязанности, запреты и ограничения для субъектов предпринимательской и инвестиционной 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 деятельности, а также бюджета МО «Светлогорский городской округ»</w:t>
      </w:r>
      <w:r w:rsidRPr="00087970">
        <w:rPr>
          <w:rFonts w:ascii="Times New Roman" w:hAnsi="Times New Roman" w:cs="Times New Roman"/>
          <w:sz w:val="27"/>
          <w:szCs w:val="27"/>
        </w:rPr>
        <w:t>.</w:t>
      </w: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административно-юридического отдела</w:t>
      </w:r>
      <w:r w:rsidRPr="00087970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bookmarkStart w:id="0" w:name="_GoBack"/>
      <w:bookmarkEnd w:id="0"/>
      <w:r w:rsidRPr="00087970">
        <w:rPr>
          <w:rFonts w:ascii="Times New Roman" w:hAnsi="Times New Roman" w:cs="Times New Roman"/>
          <w:sz w:val="27"/>
          <w:szCs w:val="27"/>
        </w:rPr>
        <w:t xml:space="preserve">    И.С. Рахманова</w:t>
      </w:r>
    </w:p>
    <w:sectPr w:rsidR="00087970" w:rsidRPr="00087970" w:rsidSect="000879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D9"/>
    <w:rsid w:val="000045F0"/>
    <w:rsid w:val="00010A05"/>
    <w:rsid w:val="00087970"/>
    <w:rsid w:val="000A76A0"/>
    <w:rsid w:val="00120C1D"/>
    <w:rsid w:val="00247F12"/>
    <w:rsid w:val="002F0963"/>
    <w:rsid w:val="00491C9A"/>
    <w:rsid w:val="00570EAD"/>
    <w:rsid w:val="0057468B"/>
    <w:rsid w:val="00652C0E"/>
    <w:rsid w:val="00672411"/>
    <w:rsid w:val="00680686"/>
    <w:rsid w:val="006F7B00"/>
    <w:rsid w:val="0080126B"/>
    <w:rsid w:val="008121C1"/>
    <w:rsid w:val="00884D48"/>
    <w:rsid w:val="0088648D"/>
    <w:rsid w:val="008F4AA8"/>
    <w:rsid w:val="008F6086"/>
    <w:rsid w:val="009007D9"/>
    <w:rsid w:val="00927BD2"/>
    <w:rsid w:val="0098508C"/>
    <w:rsid w:val="009B2867"/>
    <w:rsid w:val="00A155B9"/>
    <w:rsid w:val="00A9523D"/>
    <w:rsid w:val="00AD72D9"/>
    <w:rsid w:val="00AD77CE"/>
    <w:rsid w:val="00AD7B73"/>
    <w:rsid w:val="00AF0899"/>
    <w:rsid w:val="00B97D7E"/>
    <w:rsid w:val="00BD5BF0"/>
    <w:rsid w:val="00C365F0"/>
    <w:rsid w:val="00CA5A13"/>
    <w:rsid w:val="00D53ACD"/>
    <w:rsid w:val="00D61EFE"/>
    <w:rsid w:val="00D72C31"/>
    <w:rsid w:val="00DD6504"/>
    <w:rsid w:val="00EC16C5"/>
    <w:rsid w:val="00EF4B9F"/>
    <w:rsid w:val="00F702FE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5BEF"/>
  <w15:docId w15:val="{B9DD7F49-EB6B-4387-B6C1-1702A3F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Николай Евгеньевич Гонобоблев</cp:lastModifiedBy>
  <cp:revision>16</cp:revision>
  <cp:lastPrinted>2019-11-05T08:41:00Z</cp:lastPrinted>
  <dcterms:created xsi:type="dcterms:W3CDTF">2019-04-01T11:07:00Z</dcterms:created>
  <dcterms:modified xsi:type="dcterms:W3CDTF">2019-11-06T08:50:00Z</dcterms:modified>
</cp:coreProperties>
</file>