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E727" w14:textId="77777777"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314A78D1" w14:textId="77777777"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9C5DE" w14:textId="77777777" w:rsidR="00E7696F" w:rsidRPr="00E7696F" w:rsidRDefault="008A598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 xml:space="preserve">постановления «Об утверждении муниципальной программы </w:t>
      </w:r>
    </w:p>
    <w:p w14:paraId="5EF68AB4" w14:textId="067C16D7" w:rsidR="0029234F" w:rsidRPr="00E61E27" w:rsidRDefault="00A65F58" w:rsidP="00292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83302" w:rsidRPr="00983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Капитальный ремонт муниципального жилищного фонда и общего имущества в многоквартирных домах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33F41B" w14:textId="77777777" w:rsidR="00122F61" w:rsidRPr="003E6F7F" w:rsidRDefault="00122F61" w:rsidP="00122F6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BBB78" w14:textId="5C137C4C" w:rsidR="004D3D4F" w:rsidRPr="003E6F7F" w:rsidRDefault="00983302" w:rsidP="00C7176B">
      <w:pPr>
        <w:tabs>
          <w:tab w:val="left" w:pos="567"/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4D3D4F" w:rsidRPr="003E6F7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49651477"/>
      <w:r w:rsidR="00A65F58" w:rsidRPr="003E6F7F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«Светлогорский городской округ»</w:t>
      </w:r>
      <w:r w:rsidR="00A65F58" w:rsidRPr="003E6F7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5CB88928" w14:textId="5925308A" w:rsidR="00C7176B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>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 в муниципальном жилищном фонде. Решение указанных проблем требует принятия неотложных мер программно-целевого характера. Отсутствие системного подхода в данном вопросе приводит к ветшанию муниципального жилого фонда.</w:t>
      </w:r>
    </w:p>
    <w:p w14:paraId="25584E4C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проведение следующих мероприятий: </w:t>
      </w:r>
    </w:p>
    <w:p w14:paraId="47C087E9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>1. Комплексный капитальный ремонт многоквартирных домов. В состав работ включаются все необходимые мероприятия для того, чтобы после их реализации здание удовлетворяло эксплуатационным и нормативным требованиям. Как правило, данный вид ремонта предусматривает замену конструкций, инженерных систем, сетей и оборудования, а также приведение в технически исправное состояние всех конструктивных элементов здания. Фактические объемы работ определяются на основании технических заключений, решений районных судов г. Светлогорск, актов сезонного осмотра или дефектных ведомостей для каждого многоквартирного дома.</w:t>
      </w:r>
    </w:p>
    <w:p w14:paraId="402AC85E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 xml:space="preserve"> 2. Выборочный капитальный ремонт, при котором производится замена или ремонт отдельных конструктивных элементов, инженерного оборудования. В зависимости от технического состояния при выборочном капитальном ремонте может производиться: </w:t>
      </w:r>
    </w:p>
    <w:p w14:paraId="44558601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 </w:t>
      </w:r>
    </w:p>
    <w:p w14:paraId="2002B59F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 xml:space="preserve">- ремонт и замена лифтового оборудования, признанного непригодным для эксплуатации, при необходимости ремонт лифтовых шахт; </w:t>
      </w:r>
    </w:p>
    <w:p w14:paraId="22FE65C3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 xml:space="preserve">- ремонт крыш; </w:t>
      </w:r>
    </w:p>
    <w:p w14:paraId="1492AAE1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>- ремонт подвальных помещений, относящихся к общему имуществу в многоквартирных домах;</w:t>
      </w:r>
    </w:p>
    <w:p w14:paraId="59B246B0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 xml:space="preserve">- утепление и ремонт фасадов; </w:t>
      </w:r>
    </w:p>
    <w:p w14:paraId="274EBCAF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 xml:space="preserve">- установка коллективных (общедомовых) приборов учета потребления ресурсов и узлов управления (тепловой энергии, горячей и холодной воды, электрической энергии, газа); </w:t>
      </w:r>
    </w:p>
    <w:p w14:paraId="12A94AE3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>- ремонт фундаментов многоквартирных домов.</w:t>
      </w:r>
    </w:p>
    <w:p w14:paraId="03AA9A9E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 xml:space="preserve"> Объем и состав ремонтных работ по каждому виду должен быть больше объемов текущего ремонта и меньше того, который может рассматриваться как реконструкция. При капитальном ремонте конструкций и инженерных систем в составе общего имущества многоквартирного дома осуществляется ремонт (замена) не менее 50% каждой конструкции и инженерной системы. Выполнение работ по капитальному ремонту общего имущества многоквартирных домов осуществляется в соответствии с адресным перечнем </w:t>
      </w:r>
      <w:r w:rsidRPr="00983302">
        <w:rPr>
          <w:rFonts w:ascii="Times New Roman" w:hAnsi="Times New Roman" w:cs="Times New Roman"/>
          <w:sz w:val="24"/>
          <w:szCs w:val="24"/>
        </w:rPr>
        <w:lastRenderedPageBreak/>
        <w:t>мероприятий, который ежегодно утверждается постановлением администрации городского округа.</w:t>
      </w:r>
    </w:p>
    <w:p w14:paraId="42FA630F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 xml:space="preserve">Работы, проводимые в многоквартирных домах в рамках Программы, независимо от вида капитального ремонта должны обеспечивать устранение неисправностей заявленных конструктивных элементов общего имущества в многоквартирном доме при условии, что они не требуют реконструкции или отселения граждан. Мероприятия по капитальному ремонту многоквартирных домов осуществляются исходя из имеющихся лимитов финансирования. </w:t>
      </w:r>
    </w:p>
    <w:p w14:paraId="2560C71D" w14:textId="1AB7111D" w:rsid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>Средства, направляемые на проведение капитального ремонта общего имущества многоквартирного дома, могут использоваться только на виды работ, которые перечислены выше, а также на разработку проектно-сметной (сметной) документации, проведение государственной экспертизы, ведение строительного контроля и авторского надзора, проведение энергетических обследований с изготовлением энергетического паспорта многоквартирного дома.</w:t>
      </w:r>
    </w:p>
    <w:p w14:paraId="17F91AF7" w14:textId="00B11AE0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</w:p>
    <w:p w14:paraId="4A8C2D41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 xml:space="preserve">Создание безопасных и благоприятных условий для проживания граждан в муниципальном жилищном фонде, расположенного на территории муниципального образования «Светлогорский городской округ». </w:t>
      </w:r>
    </w:p>
    <w:p w14:paraId="7EB0E0F0" w14:textId="77777777" w:rsidR="00983302" w:rsidRP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>Задачей программы является:</w:t>
      </w:r>
    </w:p>
    <w:p w14:paraId="55911618" w14:textId="62B25E95" w:rsidR="00983302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>Улучшение технического состояния муниципального жилищного фонда, продление срока его эксплуатации.</w:t>
      </w:r>
    </w:p>
    <w:p w14:paraId="69BFCF46" w14:textId="0F1C7C78" w:rsidR="00983302" w:rsidRPr="00380D99" w:rsidRDefault="00983302" w:rsidP="00983302">
      <w:pPr>
        <w:tabs>
          <w:tab w:val="left" w:pos="9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3302">
        <w:rPr>
          <w:rFonts w:ascii="Times New Roman" w:hAnsi="Times New Roman" w:cs="Times New Roman"/>
          <w:sz w:val="24"/>
          <w:szCs w:val="24"/>
        </w:rPr>
        <w:t>Реализация Программы позволит повысить долю капитально отремонтированных многоквартирных домов муниципального образования «Светлогорский городской округ».</w:t>
      </w:r>
    </w:p>
    <w:sectPr w:rsidR="00983302" w:rsidRPr="00380D99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CC5A10"/>
    <w:multiLevelType w:val="hybridMultilevel"/>
    <w:tmpl w:val="99B2ABF4"/>
    <w:lvl w:ilvl="0" w:tplc="E68C3D66">
      <w:start w:val="1"/>
      <w:numFmt w:val="bullet"/>
      <w:lvlText w:val="-"/>
      <w:lvlJc w:val="left"/>
      <w:pPr>
        <w:ind w:left="107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0873CE"/>
    <w:multiLevelType w:val="hybridMultilevel"/>
    <w:tmpl w:val="DF3C976E"/>
    <w:lvl w:ilvl="0" w:tplc="E68C3D66">
      <w:start w:val="1"/>
      <w:numFmt w:val="bullet"/>
      <w:lvlText w:val="-"/>
      <w:lvlJc w:val="left"/>
      <w:pPr>
        <w:ind w:left="560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num w:numId="1" w16cid:durableId="1038974421">
    <w:abstractNumId w:val="3"/>
  </w:num>
  <w:num w:numId="2" w16cid:durableId="287321427">
    <w:abstractNumId w:val="5"/>
  </w:num>
  <w:num w:numId="3" w16cid:durableId="317349857">
    <w:abstractNumId w:val="2"/>
  </w:num>
  <w:num w:numId="4" w16cid:durableId="1218479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78507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2680966">
    <w:abstractNumId w:val="0"/>
  </w:num>
  <w:num w:numId="7" w16cid:durableId="1884437253">
    <w:abstractNumId w:val="6"/>
  </w:num>
  <w:num w:numId="8" w16cid:durableId="33588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17"/>
    <w:rsid w:val="00005242"/>
    <w:rsid w:val="00040429"/>
    <w:rsid w:val="000A510E"/>
    <w:rsid w:val="000D6977"/>
    <w:rsid w:val="000E0184"/>
    <w:rsid w:val="001017D4"/>
    <w:rsid w:val="00122F61"/>
    <w:rsid w:val="001426D7"/>
    <w:rsid w:val="0014270E"/>
    <w:rsid w:val="00181CF6"/>
    <w:rsid w:val="001A5B48"/>
    <w:rsid w:val="001B0EB3"/>
    <w:rsid w:val="001B1D0A"/>
    <w:rsid w:val="00227A16"/>
    <w:rsid w:val="002811EB"/>
    <w:rsid w:val="00285429"/>
    <w:rsid w:val="0029234F"/>
    <w:rsid w:val="00294E64"/>
    <w:rsid w:val="00296E55"/>
    <w:rsid w:val="002E5768"/>
    <w:rsid w:val="003318D5"/>
    <w:rsid w:val="0036446D"/>
    <w:rsid w:val="003737FC"/>
    <w:rsid w:val="00380D99"/>
    <w:rsid w:val="003D4354"/>
    <w:rsid w:val="003E6F7F"/>
    <w:rsid w:val="003F3E82"/>
    <w:rsid w:val="00454A1A"/>
    <w:rsid w:val="00472856"/>
    <w:rsid w:val="004C16D5"/>
    <w:rsid w:val="004D3D4F"/>
    <w:rsid w:val="004E5025"/>
    <w:rsid w:val="0050687E"/>
    <w:rsid w:val="0055230D"/>
    <w:rsid w:val="00561D0E"/>
    <w:rsid w:val="0056257F"/>
    <w:rsid w:val="00576D85"/>
    <w:rsid w:val="005964A8"/>
    <w:rsid w:val="005B1FEF"/>
    <w:rsid w:val="005B4D00"/>
    <w:rsid w:val="00610395"/>
    <w:rsid w:val="00656A98"/>
    <w:rsid w:val="006A5F49"/>
    <w:rsid w:val="006C64B6"/>
    <w:rsid w:val="006E1AEE"/>
    <w:rsid w:val="006E3FCA"/>
    <w:rsid w:val="007232DC"/>
    <w:rsid w:val="00745E71"/>
    <w:rsid w:val="00754D8A"/>
    <w:rsid w:val="00756817"/>
    <w:rsid w:val="00760D92"/>
    <w:rsid w:val="00777A98"/>
    <w:rsid w:val="007D643C"/>
    <w:rsid w:val="007E4090"/>
    <w:rsid w:val="0080222C"/>
    <w:rsid w:val="0083264D"/>
    <w:rsid w:val="00861C84"/>
    <w:rsid w:val="008A598F"/>
    <w:rsid w:val="008F4F02"/>
    <w:rsid w:val="0094681A"/>
    <w:rsid w:val="00947C08"/>
    <w:rsid w:val="00983302"/>
    <w:rsid w:val="00984011"/>
    <w:rsid w:val="009C5A58"/>
    <w:rsid w:val="009F4210"/>
    <w:rsid w:val="00A202A3"/>
    <w:rsid w:val="00A354AE"/>
    <w:rsid w:val="00A6020C"/>
    <w:rsid w:val="00A65F58"/>
    <w:rsid w:val="00A67EAF"/>
    <w:rsid w:val="00AC5F8E"/>
    <w:rsid w:val="00AD3B54"/>
    <w:rsid w:val="00AF6F17"/>
    <w:rsid w:val="00B538D9"/>
    <w:rsid w:val="00BB5A48"/>
    <w:rsid w:val="00C512E5"/>
    <w:rsid w:val="00C66FB2"/>
    <w:rsid w:val="00C7176B"/>
    <w:rsid w:val="00CD3F33"/>
    <w:rsid w:val="00D530E1"/>
    <w:rsid w:val="00D629EC"/>
    <w:rsid w:val="00DE08D2"/>
    <w:rsid w:val="00E16444"/>
    <w:rsid w:val="00E17AE1"/>
    <w:rsid w:val="00E50922"/>
    <w:rsid w:val="00E61E27"/>
    <w:rsid w:val="00E7105B"/>
    <w:rsid w:val="00E7696F"/>
    <w:rsid w:val="00E7793F"/>
    <w:rsid w:val="00E86917"/>
    <w:rsid w:val="00F11E90"/>
    <w:rsid w:val="00F43F84"/>
    <w:rsid w:val="00F51620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F80A"/>
  <w15:docId w15:val="{AF976674-9BCF-4ACC-A533-79651777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Диана Налбандян</cp:lastModifiedBy>
  <cp:revision>2</cp:revision>
  <cp:lastPrinted>2023-10-27T09:52:00Z</cp:lastPrinted>
  <dcterms:created xsi:type="dcterms:W3CDTF">2023-10-31T11:55:00Z</dcterms:created>
  <dcterms:modified xsi:type="dcterms:W3CDTF">2023-10-31T11:55:00Z</dcterms:modified>
</cp:coreProperties>
</file>