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shd w:val="clear" w:color="F8F8F8"/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111111"/>
          <w:sz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tbl>
      <w:tblPr>
        <w:tblStyle w:val="666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4536"/>
        <w:gridCol w:w="6945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68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части 1,4, пп. 3 части 5, часть 6 статьи 22 , часть 8 статьи 26 Федерального закона от 08.11.2007 N 257-ФЗ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 1 ст. 22 -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Размещение объектов дорожного сервиса в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границах придорожных полос автомобильной дороги должно осуществляться с учетом требований части 8 статьи 26 настоящего Федерального закона;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 4 ст. 22 - В случаях строительства,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 выдается в поря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дке, установленном Градостроительным кодексом Российской Федерации, соответственно федеральным органом исполнительной власти или подведомственным ему федеральным государственным учреждением, органом исполнительной власти субъекта Российской Федерации или п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одведомственным ему государственным учреждением, органом местного самоуправления, уполномоченными на выдачу разрешения на строительство автомобильной дороги, в границах полосы отвода которой планируется осуществить строительство, реконструкцию таких объект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ов. В случае строительства, реконструкции объектов дорожного сервиса, размещаемых в границах полосы отвода частной автомобильной дороги, разрешение на строительство выдается в порядке, установленном Градостроительным кодексом Российской Федерации, органом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местного самоуправления поселения или городского округа, на территориях которых планируется осуществить строительство, реконструкцию таких объектов, либо, если строительство, реконструкцию таких объектов планируется осуществить на межселенной территории, 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рганом местного самоуправления муниципального района;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пп.3 ч. 5 ст. 22 - В случаях строительства, реконструкции объектов дорожного сервиса в границах придорожных полос автомобильной дороги разрешение на строительство выдается в порядке, установленном Градостроительным кодексом Российской Федерации: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органом местного самоуправления городского округа, если строительство, реконструкцию таких объектов планируется осуществлять в границах городского округа.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ч. 6 ст. 22 -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ч. 8. ст. 26 -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 статье - технические требования и условия, подлежащие обязательному исполнению).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ч. 2 ст. 11.21. "Нарушение правил использования полосы отвода и придорожных полос автомобильной дороги Кодекса Российской Федерации об административных правонарушениях: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реконструкция, капитальный ремонт и ремонт примыканий объектов дорожного сервиса к автомобильным дорогам, </w:t>
            </w:r>
            <w:r/>
          </w:p>
          <w:p>
            <w:pPr>
              <w:spacing w:lineRule="atLeast" w:line="57" w:after="0" w:before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 реконструкция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без согласования с владельцем автомобильной дороги -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2022-01-31T07:13:02Z</dcterms:modified>
</cp:coreProperties>
</file>