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1" w:rsidRPr="00501896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Pr="00501896">
        <w:rPr>
          <w:rFonts w:ascii="Times New Roman" w:hAnsi="Times New Roman" w:cs="Times New Roman"/>
          <w:b/>
          <w:sz w:val="28"/>
          <w:szCs w:val="28"/>
        </w:rPr>
        <w:t xml:space="preserve">проведении публичных консультаций в рамках оценки </w:t>
      </w:r>
    </w:p>
    <w:p w:rsidR="00773521" w:rsidRPr="00501896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96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981EAD" w:rsidRPr="00BB249C" w:rsidRDefault="00773521" w:rsidP="00BB24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896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муниципального образования «Светлогорский </w:t>
      </w:r>
      <w:r w:rsidR="00AC6DBB" w:rsidRPr="00501896">
        <w:rPr>
          <w:rFonts w:ascii="Times New Roman" w:hAnsi="Times New Roman" w:cs="Times New Roman"/>
          <w:sz w:val="28"/>
          <w:szCs w:val="28"/>
        </w:rPr>
        <w:t>городской округ</w:t>
      </w:r>
      <w:r w:rsidRPr="00501896">
        <w:rPr>
          <w:rFonts w:ascii="Times New Roman" w:hAnsi="Times New Roman" w:cs="Times New Roman"/>
          <w:sz w:val="28"/>
          <w:szCs w:val="28"/>
        </w:rPr>
        <w:t>»</w:t>
      </w:r>
      <w:r w:rsidR="00501896" w:rsidRPr="00501896">
        <w:rPr>
          <w:rFonts w:ascii="Times New Roman" w:hAnsi="Times New Roman" w:cs="Times New Roman"/>
          <w:sz w:val="28"/>
          <w:szCs w:val="28"/>
        </w:rPr>
        <w:t xml:space="preserve"> </w:t>
      </w:r>
      <w:r w:rsidR="003D6156" w:rsidRPr="00501896">
        <w:rPr>
          <w:rFonts w:ascii="Times New Roman" w:hAnsi="Times New Roman" w:cs="Times New Roman"/>
          <w:sz w:val="28"/>
          <w:szCs w:val="28"/>
        </w:rPr>
        <w:t>«</w:t>
      </w:r>
      <w:r w:rsidR="00BB249C"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 w:rsidR="00BB249C">
        <w:rPr>
          <w:rFonts w:ascii="Times New Roman" w:hAnsi="Times New Roman" w:cs="Times New Roman"/>
          <w:sz w:val="28"/>
          <w:szCs w:val="28"/>
        </w:rPr>
        <w:t>5</w:t>
      </w:r>
      <w:r w:rsidR="00BB249C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BB249C">
        <w:rPr>
          <w:rFonts w:ascii="Times New Roman" w:hAnsi="Times New Roman" w:cs="Times New Roman"/>
          <w:sz w:val="28"/>
          <w:szCs w:val="28"/>
        </w:rPr>
        <w:t>«</w:t>
      </w:r>
      <w:r w:rsidR="00BB249C" w:rsidRPr="009F38FD">
        <w:rPr>
          <w:rFonts w:ascii="Times New Roman" w:hAnsi="Times New Roman"/>
          <w:bCs w:val="0"/>
          <w:kern w:val="36"/>
          <w:sz w:val="28"/>
          <w:szCs w:val="28"/>
        </w:rPr>
        <w:t xml:space="preserve">Об утверждении административного регламента </w:t>
      </w:r>
      <w:r w:rsidR="00BB249C"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 w:rsidR="00BB2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249C"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BB249C">
        <w:rPr>
          <w:rFonts w:ascii="Times New Roman" w:hAnsi="Times New Roman" w:cs="Times New Roman"/>
          <w:sz w:val="28"/>
          <w:szCs w:val="28"/>
        </w:rPr>
        <w:t>городской округ</w:t>
      </w:r>
      <w:r w:rsidR="00BB249C"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 w:rsidR="00BB249C">
        <w:rPr>
          <w:rFonts w:ascii="Times New Roman" w:hAnsi="Times New Roman" w:cs="Times New Roman"/>
          <w:sz w:val="28"/>
          <w:szCs w:val="28"/>
        </w:rPr>
        <w:t>городской округ</w:t>
      </w:r>
      <w:r w:rsidR="00BB249C"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4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B249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018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  <w:proofErr w:type="spellEnd"/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принимаются по адресу: 238560,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Калининг</w:t>
      </w:r>
      <w:r>
        <w:rPr>
          <w:rFonts w:ascii="Times New Roman" w:hAnsi="Times New Roman" w:cs="Times New Roman"/>
          <w:sz w:val="28"/>
          <w:szCs w:val="28"/>
        </w:rPr>
        <w:t>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6D093C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г. Светлогорск, Калининградский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501896">
        <w:rPr>
          <w:rFonts w:ascii="Times New Roman" w:hAnsi="Times New Roman" w:cs="Times New Roman"/>
          <w:sz w:val="28"/>
          <w:szCs w:val="28"/>
        </w:rPr>
        <w:t>12 а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0938A5">
        <w:rPr>
          <w:rFonts w:ascii="Times New Roman" w:hAnsi="Times New Roman" w:cs="Times New Roman"/>
          <w:sz w:val="28"/>
          <w:szCs w:val="28"/>
        </w:rPr>
        <w:t>у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38A5">
        <w:rPr>
          <w:rFonts w:ascii="Times New Roman" w:hAnsi="Times New Roman" w:cs="Times New Roman"/>
          <w:sz w:val="28"/>
          <w:szCs w:val="28"/>
          <w:lang w:val="en-US"/>
        </w:rPr>
        <w:t>dobrozhinskaya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BB24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9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24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018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 округ»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F6B3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C6ECE" w:rsidRDefault="00EF4FC3" w:rsidP="008D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</w:t>
      </w:r>
      <w:r w:rsidR="009C6EC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86372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E86372">
        <w:rPr>
          <w:rFonts w:ascii="Times New Roman" w:hAnsi="Times New Roman" w:cs="Times New Roman"/>
          <w:sz w:val="28"/>
          <w:szCs w:val="28"/>
        </w:rPr>
        <w:t>изменений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в </w:t>
      </w:r>
      <w:r w:rsidR="00E863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86372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86372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E86372">
        <w:rPr>
          <w:rFonts w:ascii="Times New Roman" w:hAnsi="Times New Roman" w:cs="Times New Roman"/>
          <w:sz w:val="28"/>
          <w:szCs w:val="28"/>
        </w:rPr>
        <w:t>я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</w:t>
      </w:r>
      <w:r w:rsidR="00E86372" w:rsidRPr="00BB249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BB249C" w:rsidRPr="00BB249C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E8637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86372"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 w:rsidR="00E86372">
        <w:rPr>
          <w:rFonts w:ascii="Times New Roman" w:hAnsi="Times New Roman" w:cs="Times New Roman"/>
          <w:sz w:val="28"/>
          <w:szCs w:val="28"/>
        </w:rPr>
        <w:t>м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E863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86372"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 w:rsidR="00BB249C">
        <w:rPr>
          <w:rFonts w:ascii="Times New Roman" w:hAnsi="Times New Roman" w:cs="Times New Roman"/>
          <w:sz w:val="28"/>
          <w:szCs w:val="28"/>
        </w:rPr>
        <w:t>5</w:t>
      </w:r>
      <w:r w:rsidR="00E86372">
        <w:rPr>
          <w:rFonts w:ascii="Times New Roman" w:hAnsi="Times New Roman" w:cs="Times New Roman"/>
          <w:sz w:val="28"/>
          <w:szCs w:val="28"/>
        </w:rPr>
        <w:t xml:space="preserve">, </w:t>
      </w:r>
      <w:r w:rsidR="009C6EC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C6ECE" w:rsidRPr="00762392">
        <w:rPr>
          <w:rFonts w:ascii="Times New Roman" w:hAnsi="Times New Roman"/>
          <w:sz w:val="28"/>
          <w:szCs w:val="28"/>
        </w:rPr>
        <w:t xml:space="preserve">определяет круг заявителей, сроки </w:t>
      </w:r>
      <w:r w:rsidR="000938A5">
        <w:rPr>
          <w:rFonts w:ascii="Times New Roman" w:hAnsi="Times New Roman"/>
          <w:sz w:val="28"/>
          <w:szCs w:val="28"/>
        </w:rPr>
        <w:t xml:space="preserve">и последовательность действий при </w:t>
      </w:r>
      <w:r w:rsidR="00BB249C" w:rsidRPr="00BB249C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 объектам</w:t>
      </w:r>
      <w:proofErr w:type="gramEnd"/>
      <w:r w:rsidR="00BB249C" w:rsidRPr="00BB249C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0938A5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9C6ECE">
        <w:rPr>
          <w:rFonts w:ascii="Times New Roman" w:hAnsi="Times New Roman"/>
          <w:sz w:val="28"/>
          <w:szCs w:val="28"/>
          <w:lang w:eastAsia="ru-RU"/>
        </w:rPr>
        <w:t>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0938A5" w:rsidP="0009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890A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BB249C" w:rsidRPr="00BB249C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</w:t>
      </w:r>
      <w:r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 w:rsidR="00BB24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 целью приведения его в соответствие действующему законодательству</w:t>
      </w:r>
      <w:r w:rsidR="0070352D">
        <w:rPr>
          <w:rFonts w:ascii="Times New Roman" w:hAnsi="Times New Roman" w:cs="Times New Roman"/>
          <w:sz w:val="28"/>
          <w:szCs w:val="28"/>
        </w:rPr>
        <w:t>, в том числе в части сокращения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1EAD" w:rsidRPr="00634F18" w:rsidRDefault="00981EAD" w:rsidP="00444D41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8">
        <w:rPr>
          <w:rFonts w:ascii="Times New Roman" w:hAnsi="Times New Roman" w:cs="Times New Roman"/>
          <w:sz w:val="28"/>
          <w:szCs w:val="28"/>
        </w:rPr>
        <w:t>Устав муниципального образования «Светлогорский городской округ»</w:t>
      </w:r>
      <w:r w:rsidR="003C5140" w:rsidRPr="00634F18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8D2795" w:rsidP="008D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D2795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плановых (рейдовых) осмотров, обследований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 w:rsidP="008D279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 w:rsidP="009C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6.4. Оценка расходов (доходов) бюджета </w:t>
            </w:r>
            <w:r w:rsidR="009C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7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38A5" w:rsidRDefault="000938A5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0938A5" w:rsidRDefault="000938A5">
      <w:pPr>
        <w:rPr>
          <w:rFonts w:ascii="Times New Roman" w:hAnsi="Times New Roman" w:cs="Times New Roman"/>
          <w:sz w:val="16"/>
          <w:szCs w:val="16"/>
        </w:rPr>
      </w:pPr>
    </w:p>
    <w:p w:rsidR="00BB249C" w:rsidRDefault="00BB249C">
      <w:pPr>
        <w:rPr>
          <w:rFonts w:ascii="Times New Roman" w:hAnsi="Times New Roman" w:cs="Times New Roman"/>
          <w:sz w:val="16"/>
          <w:szCs w:val="16"/>
        </w:rPr>
      </w:pPr>
    </w:p>
    <w:p w:rsidR="00BB249C" w:rsidRDefault="00BB249C">
      <w:pPr>
        <w:rPr>
          <w:rFonts w:ascii="Times New Roman" w:hAnsi="Times New Roman" w:cs="Times New Roman"/>
          <w:sz w:val="16"/>
          <w:szCs w:val="16"/>
        </w:rPr>
      </w:pPr>
    </w:p>
    <w:p w:rsidR="00BB249C" w:rsidRDefault="00BB249C">
      <w:pPr>
        <w:rPr>
          <w:rFonts w:ascii="Times New Roman" w:hAnsi="Times New Roman" w:cs="Times New Roman"/>
          <w:sz w:val="16"/>
          <w:szCs w:val="16"/>
        </w:rPr>
      </w:pPr>
    </w:p>
    <w:p w:rsidR="000938A5" w:rsidRDefault="000938A5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0938A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Доброжинская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Ю.Ю</w:t>
      </w:r>
      <w:r w:rsidR="00EE41C1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br/>
      </w:r>
      <w:r w:rsidR="00EE41C1">
        <w:rPr>
          <w:rFonts w:ascii="Times New Roman" w:hAnsi="Times New Roman" w:cs="Times New Roman"/>
          <w:sz w:val="16"/>
          <w:szCs w:val="16"/>
        </w:rPr>
        <w:t>тел. 8(40153)333-</w:t>
      </w:r>
      <w:r>
        <w:rPr>
          <w:rFonts w:ascii="Times New Roman" w:hAnsi="Times New Roman" w:cs="Times New Roman"/>
          <w:sz w:val="16"/>
          <w:szCs w:val="16"/>
        </w:rPr>
        <w:t>11</w:t>
      </w:r>
    </w:p>
    <w:sectPr w:rsidR="00EE41C1" w:rsidRPr="00EE41C1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EE" w:rsidRDefault="00C35FEE" w:rsidP="00773521">
      <w:pPr>
        <w:spacing w:after="0" w:line="240" w:lineRule="auto"/>
      </w:pPr>
      <w:r>
        <w:separator/>
      </w:r>
    </w:p>
  </w:endnote>
  <w:endnote w:type="continuationSeparator" w:id="0">
    <w:p w:rsidR="00C35FEE" w:rsidRDefault="00C35FEE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EE" w:rsidRDefault="00C35FEE" w:rsidP="00773521">
      <w:pPr>
        <w:spacing w:after="0" w:line="240" w:lineRule="auto"/>
      </w:pPr>
      <w:r>
        <w:separator/>
      </w:r>
    </w:p>
  </w:footnote>
  <w:footnote w:type="continuationSeparator" w:id="0">
    <w:p w:rsidR="00C35FEE" w:rsidRDefault="00C35FEE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21"/>
    <w:rsid w:val="00002237"/>
    <w:rsid w:val="0002351C"/>
    <w:rsid w:val="000938A5"/>
    <w:rsid w:val="000B4F74"/>
    <w:rsid w:val="000D7178"/>
    <w:rsid w:val="00102089"/>
    <w:rsid w:val="00125841"/>
    <w:rsid w:val="00130077"/>
    <w:rsid w:val="001669D7"/>
    <w:rsid w:val="00197246"/>
    <w:rsid w:val="0020365A"/>
    <w:rsid w:val="00211F7E"/>
    <w:rsid w:val="00215484"/>
    <w:rsid w:val="002608F4"/>
    <w:rsid w:val="00264D29"/>
    <w:rsid w:val="00280927"/>
    <w:rsid w:val="002B0D89"/>
    <w:rsid w:val="002F19F1"/>
    <w:rsid w:val="00303A92"/>
    <w:rsid w:val="0035500F"/>
    <w:rsid w:val="00397AFF"/>
    <w:rsid w:val="003A29BE"/>
    <w:rsid w:val="003A4946"/>
    <w:rsid w:val="003C5140"/>
    <w:rsid w:val="003D6156"/>
    <w:rsid w:val="003E15B5"/>
    <w:rsid w:val="003E622F"/>
    <w:rsid w:val="003F07EA"/>
    <w:rsid w:val="00406C53"/>
    <w:rsid w:val="00421E18"/>
    <w:rsid w:val="00444D41"/>
    <w:rsid w:val="004D3F52"/>
    <w:rsid w:val="004F115C"/>
    <w:rsid w:val="00501896"/>
    <w:rsid w:val="005557AC"/>
    <w:rsid w:val="00574918"/>
    <w:rsid w:val="005A27AD"/>
    <w:rsid w:val="005C5F3B"/>
    <w:rsid w:val="005E1210"/>
    <w:rsid w:val="006239D0"/>
    <w:rsid w:val="00634F18"/>
    <w:rsid w:val="00653C0E"/>
    <w:rsid w:val="006922AF"/>
    <w:rsid w:val="006A0CA5"/>
    <w:rsid w:val="006C3AF4"/>
    <w:rsid w:val="006D093C"/>
    <w:rsid w:val="0070352D"/>
    <w:rsid w:val="00717DC0"/>
    <w:rsid w:val="007277A3"/>
    <w:rsid w:val="00773521"/>
    <w:rsid w:val="007B145F"/>
    <w:rsid w:val="007B19F4"/>
    <w:rsid w:val="007C1E16"/>
    <w:rsid w:val="007E6901"/>
    <w:rsid w:val="00800C42"/>
    <w:rsid w:val="00800F6A"/>
    <w:rsid w:val="0087283F"/>
    <w:rsid w:val="00874CBA"/>
    <w:rsid w:val="008D2795"/>
    <w:rsid w:val="008F435D"/>
    <w:rsid w:val="00932FDA"/>
    <w:rsid w:val="00941026"/>
    <w:rsid w:val="00942F89"/>
    <w:rsid w:val="00981EAD"/>
    <w:rsid w:val="00994806"/>
    <w:rsid w:val="0099560B"/>
    <w:rsid w:val="009C6ECE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AF6B38"/>
    <w:rsid w:val="00B11713"/>
    <w:rsid w:val="00B166DC"/>
    <w:rsid w:val="00B228AB"/>
    <w:rsid w:val="00B30203"/>
    <w:rsid w:val="00B525D0"/>
    <w:rsid w:val="00B777DC"/>
    <w:rsid w:val="00B961E1"/>
    <w:rsid w:val="00BB249C"/>
    <w:rsid w:val="00C202CC"/>
    <w:rsid w:val="00C35FEE"/>
    <w:rsid w:val="00C627D4"/>
    <w:rsid w:val="00C62F35"/>
    <w:rsid w:val="00CA5A13"/>
    <w:rsid w:val="00D11D3C"/>
    <w:rsid w:val="00D130D0"/>
    <w:rsid w:val="00D31489"/>
    <w:rsid w:val="00D864F3"/>
    <w:rsid w:val="00D914BB"/>
    <w:rsid w:val="00DB1747"/>
    <w:rsid w:val="00E12BDA"/>
    <w:rsid w:val="00E41F94"/>
    <w:rsid w:val="00E42B21"/>
    <w:rsid w:val="00E51D5C"/>
    <w:rsid w:val="00E86372"/>
    <w:rsid w:val="00EB6D06"/>
    <w:rsid w:val="00EE3271"/>
    <w:rsid w:val="00EE41C1"/>
    <w:rsid w:val="00EF4FC3"/>
    <w:rsid w:val="00F421CB"/>
    <w:rsid w:val="00FA32AA"/>
    <w:rsid w:val="00FC003E"/>
    <w:rsid w:val="00FC73AA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uiPriority w:val="99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8D2795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consultantplus://offline/ref=376929D3F25086A46314223A816907C85F232743C7F7CA71B3A9F04244R1Y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yperlink" Target="consultantplus://offline/ref=376929D3F25086A46314223A816907C85F232341C6F5CA71B3A9F04244R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4307-CB3D-4EBA-B1A5-585062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4</cp:revision>
  <cp:lastPrinted>2020-03-12T12:50:00Z</cp:lastPrinted>
  <dcterms:created xsi:type="dcterms:W3CDTF">2020-02-17T14:47:00Z</dcterms:created>
  <dcterms:modified xsi:type="dcterms:W3CDTF">2020-03-12T12:50:00Z</dcterms:modified>
</cp:coreProperties>
</file>