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4AF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57DF2F3D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2621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0DD79A35" w14:textId="76CD19A1" w:rsidR="00E7696F" w:rsidRPr="00E7696F" w:rsidRDefault="00E7696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>«Р</w:t>
      </w:r>
      <w:r w:rsidR="00F734F8">
        <w:rPr>
          <w:rFonts w:ascii="Times New Roman" w:hAnsi="Times New Roman" w:cs="Times New Roman"/>
          <w:b/>
          <w:sz w:val="24"/>
          <w:szCs w:val="24"/>
        </w:rPr>
        <w:t>емонт автомобильных дорог</w:t>
      </w:r>
      <w:r w:rsidRPr="00E7696F">
        <w:rPr>
          <w:rFonts w:ascii="Times New Roman" w:hAnsi="Times New Roman" w:cs="Times New Roman"/>
          <w:b/>
          <w:sz w:val="24"/>
          <w:szCs w:val="24"/>
        </w:rPr>
        <w:t>»</w:t>
      </w:r>
    </w:p>
    <w:p w14:paraId="23438B0B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9E9C7" w14:textId="77777777" w:rsidR="00122F61" w:rsidRPr="00E61E27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A6DC1" w14:textId="77777777" w:rsidR="00E7696F" w:rsidRPr="00E7696F" w:rsidRDefault="00745E71" w:rsidP="00E7696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</w:p>
    <w:p w14:paraId="7A0B9D7E" w14:textId="77777777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важнейшей составной частью транспортной инфраструктуры муниципального образования «Светлогорский городской округ», обеспечивая перемещение пассажиров, грузов, товаров и услуг. </w:t>
      </w:r>
    </w:p>
    <w:p w14:paraId="2AA5E2A9" w14:textId="77777777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От уровня развития сети автомобильных дорог во многом зависит решение задач достижения устойчивого экономического роста муниципального образования, повышения конкурентоспособности местных производителей и улучшения качества жизни населения.</w:t>
      </w:r>
    </w:p>
    <w:p w14:paraId="38F54463" w14:textId="77777777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Отсутствие развитой транспортной инфраструктуры, отсутствие удобных транспортных связей между ее отдельными звеньями в черте муниципального образования, постоянный темп роста парка автотранспортных средств приводит к значительной нагрузке и преждевременному износу улично – дорожной сети, не соответствующей технологическим и эксплуатационным требованиям, неудовлетворительное качество которой становится причиной негативных социальных последствий. </w:t>
      </w:r>
    </w:p>
    <w:p w14:paraId="1E7914D8" w14:textId="77777777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повышению уровня аварийности.</w:t>
      </w:r>
    </w:p>
    <w:p w14:paraId="262162E9" w14:textId="77777777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Без надлежащего уровня транспортно – эксплуатационного состояния всей сети автомобильных дорог, находящихся на территории муниципального образования «Светлогорский городской округ» невозможно решение задач достижения устойчивого экономического роста, политической и социальной стабильности. </w:t>
      </w:r>
    </w:p>
    <w:p w14:paraId="69DC4036" w14:textId="77777777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Наличие сложившегося комплекса проблем обусловило необходимость программного подхода к капитальному ремонту, ремонту автомобильных дорог общего пользования местного значения и в соответствии с положениями действующих нормативных документов, должно осуществляться путем реализации соответствующей муниципальной целевой программой. </w:t>
      </w:r>
    </w:p>
    <w:p w14:paraId="0D11621C" w14:textId="2F157D80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</w:t>
      </w:r>
      <w:r w:rsidRPr="00F734F8">
        <w:rPr>
          <w:rFonts w:ascii="Times New Roman" w:hAnsi="Times New Roman" w:cs="Times New Roman"/>
          <w:sz w:val="24"/>
          <w:szCs w:val="24"/>
        </w:rPr>
        <w:t>елью Программы является приведение автомобильных дорог общего пользования местного значения на территории Светлогорского городского округа в соответствие с нормативными требованиями к транспортно-эксплуатационным показателям, сохранение автомобильных дорог общего пользования местного значения.</w:t>
      </w:r>
    </w:p>
    <w:p w14:paraId="6EED74DB" w14:textId="77777777" w:rsidR="00F734F8" w:rsidRPr="00F734F8" w:rsidRDefault="00F734F8" w:rsidP="00F734F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34F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предполагается решение основной задачи: создание условий для увеличения протяженности автомобильных дорог общего пользования местного значения на территории Светлогорского городского округа, </w:t>
      </w:r>
      <w:r w:rsidRPr="00F734F8">
        <w:rPr>
          <w:rFonts w:ascii="Times New Roman" w:hAnsi="Times New Roman" w:cs="Times New Roman"/>
          <w:sz w:val="24"/>
          <w:szCs w:val="24"/>
        </w:rPr>
        <w:lastRenderedPageBreak/>
        <w:t>соответствующих нормативным требованиям к транспортно-эксплуатационным показателям.</w:t>
      </w:r>
    </w:p>
    <w:p w14:paraId="050AA541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4725C79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25247BA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9968623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EA49ED8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7696F" w:rsidRPr="0014270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31592">
    <w:abstractNumId w:val="4"/>
  </w:num>
  <w:num w:numId="2" w16cid:durableId="1364943673">
    <w:abstractNumId w:val="6"/>
  </w:num>
  <w:num w:numId="3" w16cid:durableId="2035035713">
    <w:abstractNumId w:val="2"/>
  </w:num>
  <w:num w:numId="4" w16cid:durableId="624504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45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391208">
    <w:abstractNumId w:val="0"/>
  </w:num>
  <w:num w:numId="7" w16cid:durableId="1117145274">
    <w:abstractNumId w:val="3"/>
  </w:num>
  <w:num w:numId="8" w16cid:durableId="158082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2F2256"/>
    <w:rsid w:val="003318D5"/>
    <w:rsid w:val="0036446D"/>
    <w:rsid w:val="003737FC"/>
    <w:rsid w:val="003D4354"/>
    <w:rsid w:val="003F3E82"/>
    <w:rsid w:val="0043630E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610395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121FE"/>
    <w:rsid w:val="0094681A"/>
    <w:rsid w:val="00947C08"/>
    <w:rsid w:val="00984011"/>
    <w:rsid w:val="009C5A58"/>
    <w:rsid w:val="009F4210"/>
    <w:rsid w:val="00A202A3"/>
    <w:rsid w:val="00A354AE"/>
    <w:rsid w:val="00A67EAF"/>
    <w:rsid w:val="00AC5F8E"/>
    <w:rsid w:val="00AD3B54"/>
    <w:rsid w:val="00AF6F17"/>
    <w:rsid w:val="00B538D9"/>
    <w:rsid w:val="00BB5A48"/>
    <w:rsid w:val="00C512E5"/>
    <w:rsid w:val="00C66FB2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F11E90"/>
    <w:rsid w:val="00F43F84"/>
    <w:rsid w:val="00F51620"/>
    <w:rsid w:val="00F734F8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00E8"/>
  <w15:docId w15:val="{C75D19C0-A4FD-4313-A4BF-2D47075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rsid w:val="009121FE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9121FE"/>
    <w:pPr>
      <w:widowControl w:val="0"/>
      <w:shd w:val="clear" w:color="auto" w:fill="FFFFFF"/>
      <w:spacing w:after="240" w:line="317" w:lineRule="exact"/>
      <w:ind w:hanging="780"/>
      <w:jc w:val="center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1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Директор ОКС</cp:lastModifiedBy>
  <cp:revision>3</cp:revision>
  <cp:lastPrinted>2023-10-27T09:52:00Z</cp:lastPrinted>
  <dcterms:created xsi:type="dcterms:W3CDTF">2023-10-27T10:19:00Z</dcterms:created>
  <dcterms:modified xsi:type="dcterms:W3CDTF">2023-12-29T15:21:00Z</dcterms:modified>
</cp:coreProperties>
</file>